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5369" w14:textId="6CAFAB90" w:rsidR="00106124" w:rsidRPr="00620142" w:rsidRDefault="00B6373A" w:rsidP="00106124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</w:t>
      </w:r>
      <w:r w:rsidR="007455BC">
        <w:rPr>
          <w:b/>
          <w:noProof/>
          <w:sz w:val="24"/>
          <w:lang w:val="en-US"/>
        </w:rPr>
        <w:t>5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6434D7" w:rsidRPr="006434D7">
        <w:rPr>
          <w:b/>
          <w:bCs/>
          <w:iCs/>
          <w:sz w:val="24"/>
          <w:szCs w:val="24"/>
          <w:lang w:eastAsia="ko-KR"/>
        </w:rPr>
        <w:t>R2-2401087</w:t>
      </w:r>
    </w:p>
    <w:p w14:paraId="0AF6A443" w14:textId="69FB57AE" w:rsidR="00106124" w:rsidRPr="00DF3B27" w:rsidRDefault="007455BC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/>
          <w:b/>
          <w:sz w:val="24"/>
          <w:lang w:val="sv-SE" w:eastAsia="ko-KR"/>
        </w:rPr>
        <w:t>Athens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Greece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/>
          <w:b/>
          <w:sz w:val="24"/>
          <w:lang w:val="sv-SE" w:eastAsia="ko-KR"/>
        </w:rPr>
        <w:t>Feb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/>
          <w:b/>
          <w:sz w:val="24"/>
          <w:lang w:val="sv-SE" w:eastAsia="ko-KR"/>
        </w:rPr>
        <w:t>26</w:t>
      </w:r>
      <w:r w:rsidR="00106124" w:rsidRPr="00D1276E">
        <w:rPr>
          <w:rFonts w:eastAsiaTheme="minorEastAsia"/>
          <w:b/>
          <w:sz w:val="24"/>
          <w:lang w:val="sv-SE" w:eastAsia="ko-KR"/>
        </w:rPr>
        <w:t xml:space="preserve">th – </w:t>
      </w:r>
      <w:r>
        <w:rPr>
          <w:rFonts w:eastAsiaTheme="minorEastAsia"/>
          <w:b/>
          <w:sz w:val="24"/>
          <w:lang w:val="sv-SE" w:eastAsia="ko-KR"/>
        </w:rPr>
        <w:t>Mar 1st</w:t>
      </w:r>
      <w:r w:rsidR="00106124"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679632CF" w:rsidR="008C10C3" w:rsidRPr="003744D5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</w:t>
      </w:r>
      <w:r w:rsidR="007E16F7">
        <w:rPr>
          <w:rFonts w:cs="Arial"/>
          <w:noProof/>
          <w:sz w:val="24"/>
          <w:szCs w:val="24"/>
          <w:lang w:val="sv-SE" w:eastAsia="ko-KR"/>
        </w:rPr>
        <w:t>4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5582F02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7455BC" w:rsidRPr="007455BC">
        <w:rPr>
          <w:rFonts w:eastAsia="맑은 고딕" w:cs="Arial"/>
          <w:bCs/>
          <w:noProof/>
          <w:sz w:val="24"/>
          <w:szCs w:val="24"/>
          <w:lang w:val="sv-SE" w:eastAsia="ko-KR"/>
        </w:rPr>
        <w:t>UE capability for reception quality based RRC resume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1342186B" w:rsidR="00D45279" w:rsidRDefault="003043CD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It is still FFS whether the RRC resume based on the reception quality is mandatory or optional feature</w:t>
      </w:r>
      <w:r w:rsidR="00521F0D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0D94088" w14:textId="108414C2" w:rsidR="00A05C0F" w:rsidRDefault="00A05C0F" w:rsidP="00A05C0F">
      <w:pPr>
        <w:pStyle w:val="xagreement"/>
        <w:ind w:left="357" w:hanging="357"/>
        <w:rPr>
          <w:lang w:val="en-GB"/>
        </w:rPr>
      </w:pPr>
      <w:bookmarkStart w:id="1" w:name="x__Hlk156379848"/>
      <w:r>
        <w:rPr>
          <w:rFonts w:ascii="Symbol" w:hAnsi="Symbol"/>
          <w:b w:val="0"/>
          <w:bCs w:val="0"/>
          <w:sz w:val="22"/>
          <w:szCs w:val="22"/>
          <w:lang w:val="en-GB"/>
        </w:rPr>
        <w:t>Þ</w:t>
      </w:r>
      <w:r>
        <w:rPr>
          <w:rFonts w:ascii="Times New Roman" w:hAnsi="Times New Roman" w:cs="Times New Roman"/>
          <w:b w:val="0"/>
          <w:bCs w:val="0"/>
          <w:sz w:val="14"/>
          <w:szCs w:val="14"/>
          <w:lang w:val="en-GB"/>
        </w:rPr>
        <w:t xml:space="preserve">    </w:t>
      </w:r>
      <w:r>
        <w:rPr>
          <w:lang w:val="en-GB"/>
        </w:rPr>
        <w:t>FFS whether the functionality of RRC connection resumption triggering due to the reception quality below the configured threshold is mandatory/optional capability.</w:t>
      </w:r>
      <w:bookmarkEnd w:id="1"/>
    </w:p>
    <w:p w14:paraId="05415E66" w14:textId="45E81FA6" w:rsidR="003043CD" w:rsidRPr="00A05C0F" w:rsidRDefault="003043CD" w:rsidP="003043CD">
      <w:pPr>
        <w:spacing w:before="240"/>
      </w:pPr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 we discuss </w:t>
      </w:r>
      <w:r w:rsidR="001538D5">
        <w:rPr>
          <w:rFonts w:ascii="Times New Roman" w:hAnsi="Times New Roman"/>
          <w:color w:val="242424"/>
        </w:rPr>
        <w:t>the open issue.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0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28A4F15C" w14:textId="1697BACE" w:rsidR="00452FDB" w:rsidRDefault="002C6444" w:rsidP="00452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For the RRC resume based on reception quality, the f</w:t>
      </w:r>
      <w:r w:rsidR="00C05A3E">
        <w:rPr>
          <w:rFonts w:ascii="Times New Roman" w:eastAsia="맑은 고딕" w:hAnsi="Times New Roman"/>
          <w:sz w:val="22"/>
          <w:szCs w:val="22"/>
          <w:lang w:eastAsia="ko-KR"/>
        </w:rPr>
        <w:t>ollowing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options </w:t>
      </w:r>
      <w:r w:rsidR="00C05A3E">
        <w:rPr>
          <w:rFonts w:ascii="Times New Roman" w:eastAsia="맑은 고딕" w:hAnsi="Times New Roman"/>
          <w:sz w:val="22"/>
          <w:szCs w:val="22"/>
          <w:lang w:eastAsia="ko-KR"/>
        </w:rPr>
        <w:t xml:space="preserve">are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being </w:t>
      </w:r>
      <w:r w:rsidR="00C05A3E">
        <w:rPr>
          <w:rFonts w:ascii="Times New Roman" w:eastAsia="맑은 고딕" w:hAnsi="Times New Roman"/>
          <w:sz w:val="22"/>
          <w:szCs w:val="22"/>
          <w:lang w:eastAsia="ko-KR"/>
        </w:rPr>
        <w:t>considered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3D8ACB26" w14:textId="77777777" w:rsidR="00C05A3E" w:rsidRPr="002C6444" w:rsidRDefault="00C05A3E" w:rsidP="00C05A3E">
      <w:pPr>
        <w:pStyle w:val="a5"/>
        <w:numPr>
          <w:ilvl w:val="0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  <w:lang w:val="en-US" w:eastAsia="ko-KR"/>
        </w:rPr>
      </w:pPr>
      <w:r w:rsidRPr="002C6444">
        <w:rPr>
          <w:rFonts w:ascii="Times New Roman" w:hAnsi="Times New Roman"/>
          <w:color w:val="000000"/>
          <w:sz w:val="22"/>
          <w:szCs w:val="22"/>
        </w:rPr>
        <w:t>Optional feature</w:t>
      </w:r>
    </w:p>
    <w:p w14:paraId="10A057AF" w14:textId="77777777" w:rsidR="00C05A3E" w:rsidRPr="002C6444" w:rsidRDefault="00C05A3E" w:rsidP="00C05A3E">
      <w:pPr>
        <w:pStyle w:val="a5"/>
        <w:numPr>
          <w:ilvl w:val="1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2C6444">
        <w:rPr>
          <w:rFonts w:ascii="Times New Roman" w:hAnsi="Times New Roman"/>
          <w:color w:val="000000"/>
          <w:sz w:val="22"/>
          <w:szCs w:val="22"/>
        </w:rPr>
        <w:t>Without separate capability signalling</w:t>
      </w:r>
    </w:p>
    <w:p w14:paraId="7250971C" w14:textId="77777777" w:rsidR="00C05A3E" w:rsidRPr="002C6444" w:rsidRDefault="00C05A3E" w:rsidP="00C05A3E">
      <w:pPr>
        <w:pStyle w:val="a5"/>
        <w:numPr>
          <w:ilvl w:val="1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2C6444">
        <w:rPr>
          <w:rFonts w:ascii="Times New Roman" w:hAnsi="Times New Roman"/>
          <w:color w:val="000000"/>
          <w:sz w:val="22"/>
          <w:szCs w:val="22"/>
        </w:rPr>
        <w:t>With separate capability signalling</w:t>
      </w:r>
    </w:p>
    <w:p w14:paraId="18C1F267" w14:textId="77777777" w:rsidR="00C05A3E" w:rsidRPr="002C6444" w:rsidRDefault="00C05A3E" w:rsidP="00C05A3E">
      <w:pPr>
        <w:pStyle w:val="a5"/>
        <w:numPr>
          <w:ilvl w:val="0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2C6444">
        <w:rPr>
          <w:rFonts w:ascii="Times New Roman" w:hAnsi="Times New Roman"/>
          <w:sz w:val="22"/>
          <w:szCs w:val="22"/>
        </w:rPr>
        <w:t>Mandatory feature</w:t>
      </w:r>
    </w:p>
    <w:p w14:paraId="637D1C2D" w14:textId="77777777" w:rsidR="00C05A3E" w:rsidRPr="002C6444" w:rsidRDefault="00C05A3E" w:rsidP="00C05A3E">
      <w:pPr>
        <w:pStyle w:val="a5"/>
        <w:numPr>
          <w:ilvl w:val="1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2C6444">
        <w:rPr>
          <w:rFonts w:ascii="Times New Roman" w:hAnsi="Times New Roman"/>
          <w:sz w:val="22"/>
          <w:szCs w:val="22"/>
        </w:rPr>
        <w:t>As one</w:t>
      </w:r>
      <w:r w:rsidRPr="002C6444">
        <w:rPr>
          <w:rFonts w:ascii="Times New Roman" w:hAnsi="Times New Roman"/>
          <w:color w:val="242424"/>
          <w:sz w:val="22"/>
          <w:szCs w:val="22"/>
        </w:rPr>
        <w:t xml:space="preserve"> of the </w:t>
      </w:r>
      <w:r w:rsidRPr="002C6444">
        <w:rPr>
          <w:rFonts w:ascii="Times New Roman" w:hAnsi="Times New Roman"/>
          <w:i/>
          <w:iCs/>
          <w:color w:val="000000"/>
          <w:sz w:val="22"/>
          <w:szCs w:val="22"/>
        </w:rPr>
        <w:t>multicastInactive-r18</w:t>
      </w:r>
      <w:r w:rsidRPr="002C6444">
        <w:rPr>
          <w:rFonts w:ascii="Times New Roman" w:hAnsi="Times New Roman"/>
          <w:color w:val="000000"/>
          <w:sz w:val="22"/>
          <w:szCs w:val="22"/>
        </w:rPr>
        <w:t xml:space="preserve"> components</w:t>
      </w:r>
    </w:p>
    <w:p w14:paraId="51AEE47B" w14:textId="77777777" w:rsidR="00C05A3E" w:rsidRPr="002C6444" w:rsidRDefault="00C05A3E" w:rsidP="00C05A3E">
      <w:pPr>
        <w:pStyle w:val="a5"/>
        <w:numPr>
          <w:ilvl w:val="1"/>
          <w:numId w:val="39"/>
        </w:numPr>
        <w:overflowPunct/>
        <w:autoSpaceDE/>
        <w:autoSpaceDN/>
        <w:adjustRightInd/>
        <w:spacing w:after="0"/>
        <w:ind w:leftChars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2C6444">
        <w:rPr>
          <w:rFonts w:ascii="Times New Roman" w:hAnsi="Times New Roman"/>
          <w:color w:val="000000"/>
          <w:sz w:val="22"/>
          <w:szCs w:val="22"/>
        </w:rPr>
        <w:t xml:space="preserve">Capture in section 6 as conditionally mandatory feature without capability signalling (for UEs supporting </w:t>
      </w:r>
      <w:r w:rsidRPr="002C6444">
        <w:rPr>
          <w:rFonts w:ascii="Times New Roman" w:hAnsi="Times New Roman"/>
          <w:i/>
          <w:iCs/>
          <w:color w:val="000000"/>
          <w:sz w:val="22"/>
          <w:szCs w:val="22"/>
        </w:rPr>
        <w:t>multicastInactive-r18</w:t>
      </w:r>
      <w:r w:rsidRPr="002C6444">
        <w:rPr>
          <w:rFonts w:ascii="Times New Roman" w:hAnsi="Times New Roman"/>
          <w:color w:val="000000"/>
          <w:sz w:val="22"/>
          <w:szCs w:val="22"/>
        </w:rPr>
        <w:t>)</w:t>
      </w:r>
    </w:p>
    <w:p w14:paraId="08C44359" w14:textId="64EFF585" w:rsidR="007F3608" w:rsidRDefault="007F3608" w:rsidP="0017594B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/>
          <w:sz w:val="22"/>
          <w:szCs w:val="22"/>
          <w:lang w:eastAsia="ko-KR"/>
        </w:rPr>
        <w:t>he multicast transmission was originally designed for UEs in RRC_CONNECTED</w:t>
      </w:r>
      <w:r w:rsidR="003F151E">
        <w:rPr>
          <w:rFonts w:ascii="Times New Roman" w:eastAsia="맑은 고딕" w:hAnsi="Times New Roman"/>
          <w:sz w:val="22"/>
          <w:szCs w:val="22"/>
          <w:lang w:eastAsia="ko-KR"/>
        </w:rPr>
        <w:t>, and 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he reception quality of the multicast session in RRC_CONNECTED can be improved by re-transmission based on UE’s feedback. Though the </w:t>
      </w:r>
      <w:r w:rsidR="005868B4">
        <w:rPr>
          <w:rFonts w:ascii="Times New Roman" w:eastAsia="맑은 고딕" w:hAnsi="Times New Roman"/>
          <w:sz w:val="22"/>
          <w:szCs w:val="22"/>
          <w:lang w:eastAsia="ko-KR"/>
        </w:rPr>
        <w:t xml:space="preserve">network can </w:t>
      </w:r>
      <w:r w:rsidR="00243FD1">
        <w:rPr>
          <w:rFonts w:ascii="Times New Roman" w:eastAsia="맑은 고딕" w:hAnsi="Times New Roman"/>
          <w:sz w:val="22"/>
          <w:szCs w:val="22"/>
          <w:lang w:eastAsia="ko-KR"/>
        </w:rPr>
        <w:t>transition</w:t>
      </w:r>
      <w:r w:rsidR="005868B4">
        <w:rPr>
          <w:rFonts w:ascii="Times New Roman" w:eastAsia="맑은 고딕" w:hAnsi="Times New Roman"/>
          <w:sz w:val="22"/>
          <w:szCs w:val="22"/>
          <w:lang w:eastAsia="ko-KR"/>
        </w:rPr>
        <w:t xml:space="preserve"> UEs receiving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multicast session </w:t>
      </w:r>
      <w:r w:rsidR="005868B4">
        <w:rPr>
          <w:rFonts w:ascii="Times New Roman" w:eastAsia="맑은 고딕" w:hAnsi="Times New Roman"/>
          <w:sz w:val="22"/>
          <w:szCs w:val="22"/>
          <w:lang w:eastAsia="ko-KR"/>
        </w:rPr>
        <w:t>to RRC_INACTIVE during congestion, some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UEs </w:t>
      </w:r>
      <w:r w:rsidR="005868B4">
        <w:rPr>
          <w:rFonts w:ascii="Times New Roman" w:eastAsia="맑은 고딕" w:hAnsi="Times New Roman"/>
          <w:sz w:val="22"/>
          <w:szCs w:val="22"/>
          <w:lang w:eastAsia="ko-KR"/>
        </w:rPr>
        <w:t xml:space="preserve">may </w:t>
      </w:r>
      <w:r w:rsidR="00B508CB">
        <w:rPr>
          <w:rFonts w:ascii="Times New Roman" w:eastAsia="맑은 고딕" w:hAnsi="Times New Roman"/>
          <w:sz w:val="22"/>
          <w:szCs w:val="22"/>
          <w:lang w:eastAsia="ko-KR"/>
        </w:rPr>
        <w:t xml:space="preserve">continue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receive the </w:t>
      </w:r>
      <w:r w:rsidR="0017594B">
        <w:rPr>
          <w:rFonts w:ascii="Times New Roman" w:eastAsia="맑은 고딕" w:hAnsi="Times New Roman"/>
          <w:sz w:val="22"/>
          <w:szCs w:val="22"/>
          <w:lang w:eastAsia="ko-KR"/>
        </w:rPr>
        <w:t xml:space="preserve">same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multi</w:t>
      </w:r>
      <w:r w:rsidRPr="00961B8D">
        <w:rPr>
          <w:rFonts w:ascii="Times New Roman" w:eastAsia="맑은 고딕" w:hAnsi="Times New Roman"/>
          <w:sz w:val="22"/>
          <w:szCs w:val="22"/>
          <w:lang w:eastAsia="ko-KR"/>
        </w:rPr>
        <w:t xml:space="preserve">cast </w:t>
      </w:r>
      <w:r w:rsidR="00243FD1" w:rsidRPr="00961B8D">
        <w:rPr>
          <w:rFonts w:ascii="Times New Roman" w:eastAsia="맑은 고딕" w:hAnsi="Times New Roman"/>
          <w:sz w:val="22"/>
          <w:szCs w:val="22"/>
          <w:lang w:eastAsia="ko-KR"/>
        </w:rPr>
        <w:t>session</w:t>
      </w:r>
      <w:r w:rsidR="005F1041" w:rsidRPr="005F104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F1041">
        <w:rPr>
          <w:rFonts w:ascii="Times New Roman" w:eastAsia="맑은 고딕" w:hAnsi="Times New Roman"/>
          <w:sz w:val="22"/>
          <w:szCs w:val="22"/>
          <w:lang w:eastAsia="ko-KR"/>
        </w:rPr>
        <w:t>in the RRC_CONNECTED, e.g., by performing reception quality based RRC resume</w:t>
      </w:r>
      <w:r w:rsidRPr="00961B8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961B8D" w:rsidRPr="00961B8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F1041">
        <w:rPr>
          <w:rFonts w:ascii="Times New Roman" w:eastAsia="맑은 고딕" w:hAnsi="Times New Roman"/>
          <w:sz w:val="22"/>
          <w:szCs w:val="22"/>
          <w:lang w:eastAsia="ko-KR"/>
        </w:rPr>
        <w:t>Therefore</w:t>
      </w:r>
      <w:r w:rsidR="0017594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961B8D" w:rsidRPr="00961B8D">
        <w:rPr>
          <w:rFonts w:ascii="Times New Roman" w:eastAsia="맑은 고딕" w:hAnsi="Times New Roman"/>
          <w:sz w:val="22"/>
          <w:szCs w:val="22"/>
          <w:lang w:eastAsia="ko-KR"/>
        </w:rPr>
        <w:t xml:space="preserve">the coverage </w:t>
      </w:r>
      <w:r w:rsidR="0017594B">
        <w:rPr>
          <w:rFonts w:ascii="Times New Roman" w:eastAsia="맑은 고딕" w:hAnsi="Times New Roman"/>
          <w:sz w:val="22"/>
          <w:szCs w:val="22"/>
          <w:lang w:eastAsia="ko-KR"/>
        </w:rPr>
        <w:t xml:space="preserve">of the </w:t>
      </w:r>
      <w:r w:rsidR="0017594B" w:rsidRPr="00961B8D">
        <w:rPr>
          <w:rFonts w:ascii="Times New Roman" w:eastAsia="맑은 고딕" w:hAnsi="Times New Roman"/>
          <w:sz w:val="22"/>
          <w:szCs w:val="22"/>
          <w:lang w:eastAsia="ko-KR"/>
        </w:rPr>
        <w:t xml:space="preserve">multicast </w:t>
      </w:r>
      <w:r w:rsidR="0017594B">
        <w:rPr>
          <w:rFonts w:ascii="Times New Roman" w:eastAsia="맑은 고딕" w:hAnsi="Times New Roman"/>
          <w:sz w:val="22"/>
          <w:szCs w:val="22"/>
          <w:lang w:eastAsia="ko-KR"/>
        </w:rPr>
        <w:t xml:space="preserve">session </w:t>
      </w:r>
      <w:r w:rsidR="00A10BF0"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 w:rsidR="00A10BF0">
        <w:rPr>
          <w:rFonts w:ascii="Times New Roman" w:eastAsia="맑은 고딕" w:hAnsi="Times New Roman"/>
          <w:sz w:val="22"/>
          <w:szCs w:val="22"/>
          <w:lang w:eastAsia="ko-KR"/>
        </w:rPr>
        <w:t xml:space="preserve">or </w:t>
      </w:r>
      <w:r w:rsidR="00961B8D" w:rsidRPr="00961B8D">
        <w:rPr>
          <w:rFonts w:ascii="Times New Roman" w:eastAsia="맑은 고딕" w:hAnsi="Times New Roman"/>
          <w:sz w:val="22"/>
          <w:szCs w:val="22"/>
          <w:lang w:eastAsia="ko-KR"/>
        </w:rPr>
        <w:t>RRC_INACTIVE</w:t>
      </w:r>
      <w:r w:rsidR="005F1041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F1151A">
        <w:rPr>
          <w:rFonts w:ascii="Times New Roman" w:eastAsia="맑은 고딕" w:hAnsi="Times New Roman"/>
          <w:sz w:val="22"/>
          <w:szCs w:val="22"/>
          <w:lang w:eastAsia="ko-KR"/>
        </w:rPr>
        <w:t xml:space="preserve"> where UE can successfully receive the multicast session without UE’s feedback</w:t>
      </w:r>
      <w:r w:rsidR="005F1041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961B8D" w:rsidRPr="00961B8D">
        <w:rPr>
          <w:rFonts w:ascii="Times New Roman" w:eastAsia="맑은 고딕" w:hAnsi="Times New Roman"/>
          <w:sz w:val="22"/>
          <w:szCs w:val="22"/>
          <w:lang w:eastAsia="ko-KR"/>
        </w:rPr>
        <w:t xml:space="preserve"> is likely to be smaller than the cell coverage</w:t>
      </w:r>
      <w:r w:rsidR="00961B8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F104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2CE40968" w14:textId="33612C79" w:rsidR="004F3815" w:rsidRPr="006B4107" w:rsidRDefault="004F3815" w:rsidP="004F3815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</w:t>
      </w:r>
      <w:r w:rsidR="002C6692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C05A3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 w:rsidR="00156C38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T</w:t>
      </w:r>
      <w:r w:rsidR="00C05A3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he multicast coverage </w:t>
      </w:r>
      <w:r w:rsidR="00CC22ED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for UEs </w:t>
      </w:r>
      <w:r w:rsidR="00C02885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in RRC_INACTIVE</w:t>
      </w:r>
      <w:r w:rsidR="00DF5E2A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is</w:t>
      </w:r>
      <w:r w:rsidR="00C02885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3B54E9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likely</w:t>
      </w:r>
      <w:r w:rsidR="00C05A3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DF5E2A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to </w:t>
      </w:r>
      <w:r w:rsidR="00C05A3E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be smaller than the cell coverage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91E8CFE" w14:textId="2F733729" w:rsidR="004F3815" w:rsidRDefault="001549CF" w:rsidP="00452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the multicast coverage is smaller than the cell coverage, t</w:t>
      </w:r>
      <w:r w:rsidR="00FD1AC2">
        <w:rPr>
          <w:rFonts w:ascii="Times New Roman" w:eastAsia="맑은 고딕" w:hAnsi="Times New Roman"/>
          <w:sz w:val="22"/>
          <w:szCs w:val="22"/>
          <w:lang w:eastAsia="ko-KR"/>
        </w:rPr>
        <w:t xml:space="preserve">hough </w:t>
      </w:r>
      <w:r w:rsidR="00EE08AB">
        <w:rPr>
          <w:rFonts w:ascii="Times New Roman" w:eastAsia="맑은 고딕" w:hAnsi="Times New Roman"/>
          <w:sz w:val="22"/>
          <w:szCs w:val="22"/>
          <w:lang w:eastAsia="ko-KR"/>
        </w:rPr>
        <w:t xml:space="preserve">a UE is outside the multicast coverage and the reception quality of the multicast session is </w:t>
      </w:r>
      <w:r w:rsidR="00787EB2">
        <w:rPr>
          <w:rFonts w:ascii="Times New Roman" w:eastAsia="맑은 고딕" w:hAnsi="Times New Roman"/>
          <w:sz w:val="22"/>
          <w:szCs w:val="22"/>
          <w:lang w:eastAsia="ko-KR"/>
        </w:rPr>
        <w:t>poor</w:t>
      </w:r>
      <w:r w:rsidR="00EE08AB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F1151A">
        <w:rPr>
          <w:rFonts w:ascii="Times New Roman" w:eastAsia="맑은 고딕" w:hAnsi="Times New Roman"/>
          <w:sz w:val="22"/>
          <w:szCs w:val="22"/>
          <w:lang w:eastAsia="ko-KR"/>
        </w:rPr>
        <w:t xml:space="preserve"> the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cell reselection </w:t>
      </w:r>
      <w:r w:rsidR="00787EB2">
        <w:rPr>
          <w:rFonts w:ascii="Times New Roman" w:eastAsia="맑은 고딕" w:hAnsi="Times New Roman"/>
          <w:sz w:val="22"/>
          <w:szCs w:val="22"/>
          <w:lang w:eastAsia="ko-KR"/>
        </w:rPr>
        <w:t>won’t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1151A">
        <w:rPr>
          <w:rFonts w:ascii="Times New Roman" w:eastAsia="맑은 고딕" w:hAnsi="Times New Roman"/>
          <w:sz w:val="22"/>
          <w:szCs w:val="22"/>
          <w:lang w:eastAsia="ko-KR"/>
        </w:rPr>
        <w:t xml:space="preserve">be 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>triggered</w:t>
      </w:r>
      <w:r w:rsidR="00F46A75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87EB2">
        <w:rPr>
          <w:rFonts w:ascii="Times New Roman" w:eastAsia="맑은 고딕" w:hAnsi="Times New Roman"/>
          <w:sz w:val="22"/>
          <w:szCs w:val="22"/>
          <w:lang w:eastAsia="ko-KR"/>
        </w:rPr>
        <w:t>As a result</w:t>
      </w:r>
      <w:r w:rsidR="00451BCD">
        <w:rPr>
          <w:rFonts w:ascii="Times New Roman" w:eastAsia="맑은 고딕" w:hAnsi="Times New Roman"/>
          <w:sz w:val="22"/>
          <w:szCs w:val="22"/>
          <w:lang w:eastAsia="ko-KR"/>
        </w:rPr>
        <w:t>, t</w:t>
      </w:r>
      <w:r w:rsidR="00FD1AC2">
        <w:rPr>
          <w:rFonts w:ascii="Times New Roman" w:eastAsia="맑은 고딕" w:hAnsi="Times New Roman"/>
          <w:sz w:val="22"/>
          <w:szCs w:val="22"/>
          <w:lang w:eastAsia="ko-KR"/>
        </w:rPr>
        <w:t xml:space="preserve">he </w:t>
      </w:r>
      <w:r w:rsidR="00B665AD">
        <w:rPr>
          <w:rFonts w:ascii="Times New Roman" w:eastAsia="맑은 고딕" w:hAnsi="Times New Roman"/>
          <w:sz w:val="22"/>
          <w:szCs w:val="22"/>
          <w:lang w:eastAsia="ko-KR"/>
        </w:rPr>
        <w:t xml:space="preserve">UE will </w:t>
      </w:r>
      <w:r w:rsidR="00787EB2">
        <w:rPr>
          <w:rFonts w:ascii="Times New Roman" w:eastAsia="맑은 고딕" w:hAnsi="Times New Roman"/>
          <w:sz w:val="22"/>
          <w:szCs w:val="22"/>
          <w:lang w:eastAsia="ko-KR"/>
        </w:rPr>
        <w:t>continue to fail multicast reception</w:t>
      </w:r>
      <w:r w:rsidR="00B665A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51BCD">
        <w:rPr>
          <w:rFonts w:ascii="Times New Roman" w:eastAsia="맑은 고딕" w:hAnsi="Times New Roman"/>
          <w:sz w:val="22"/>
          <w:szCs w:val="22"/>
          <w:lang w:eastAsia="ko-KR"/>
        </w:rPr>
        <w:t xml:space="preserve">until the RRC resume is triggered by </w:t>
      </w:r>
      <w:r w:rsidR="00787EB2">
        <w:rPr>
          <w:rFonts w:ascii="Times New Roman" w:eastAsia="맑은 고딕" w:hAnsi="Times New Roman"/>
          <w:sz w:val="22"/>
          <w:szCs w:val="22"/>
          <w:lang w:eastAsia="ko-KR"/>
        </w:rPr>
        <w:t>another</w:t>
      </w:r>
      <w:r w:rsidR="00451BCD">
        <w:rPr>
          <w:rFonts w:ascii="Times New Roman" w:eastAsia="맑은 고딕" w:hAnsi="Times New Roman"/>
          <w:sz w:val="22"/>
          <w:szCs w:val="22"/>
          <w:lang w:eastAsia="ko-KR"/>
        </w:rPr>
        <w:t xml:space="preserve"> reason</w:t>
      </w:r>
      <w:r w:rsidR="001A4B71">
        <w:rPr>
          <w:rFonts w:ascii="Times New Roman" w:eastAsia="맑은 고딕" w:hAnsi="Times New Roman"/>
          <w:sz w:val="22"/>
          <w:szCs w:val="22"/>
          <w:lang w:eastAsia="ko-KR"/>
        </w:rPr>
        <w:t xml:space="preserve"> or until it moves out of the coverage of the serving cell</w:t>
      </w:r>
      <w:r w:rsidR="00451BCD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92D609D" w14:textId="298596D2" w:rsidR="002C6692" w:rsidRPr="006B4107" w:rsidRDefault="001A4B71" w:rsidP="002C6692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2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If a UE outside the multicast coverage does not support the reception quality based RRC resume, it will continue </w:t>
      </w:r>
      <w:r w:rsidR="00542278" w:rsidRPr="0054227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to fail multicast reception until the RRC resume is triggered by another reason</w:t>
      </w:r>
      <w:r w:rsidR="0054227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.</w:t>
      </w:r>
    </w:p>
    <w:p w14:paraId="55F07295" w14:textId="35619741" w:rsidR="002C6692" w:rsidRDefault="00481B68" w:rsidP="00452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Therefore, though a UE</w:t>
      </w:r>
      <w:r w:rsidR="00542278">
        <w:rPr>
          <w:rFonts w:ascii="Times New Roman" w:eastAsia="맑은 고딕" w:hAnsi="Times New Roman"/>
          <w:sz w:val="22"/>
          <w:szCs w:val="22"/>
          <w:lang w:eastAsia="ko-KR"/>
        </w:rPr>
        <w:t xml:space="preserve"> is capable of R18 multicast reception in RRC_INACTIVE, if it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doesn’t support the </w:t>
      </w:r>
      <w:r w:rsidR="00542278">
        <w:rPr>
          <w:rFonts w:ascii="Times New Roman" w:eastAsia="맑은 고딕" w:hAnsi="Times New Roman"/>
          <w:sz w:val="22"/>
          <w:szCs w:val="22"/>
          <w:lang w:eastAsia="ko-KR"/>
        </w:rPr>
        <w:t>reception quality</w:t>
      </w:r>
      <w:r w:rsidR="00542278">
        <w:rPr>
          <w:rFonts w:ascii="Times New Roman" w:eastAsia="맑은 고딕" w:hAnsi="Times New Roman"/>
          <w:sz w:val="22"/>
          <w:szCs w:val="22"/>
          <w:lang w:eastAsia="ko-KR"/>
        </w:rPr>
        <w:t xml:space="preserve"> based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RRC resume, </w:t>
      </w:r>
      <w:r w:rsidR="0031434B">
        <w:rPr>
          <w:rFonts w:ascii="Times New Roman" w:eastAsia="맑은 고딕" w:hAnsi="Times New Roman"/>
          <w:sz w:val="22"/>
          <w:szCs w:val="22"/>
          <w:lang w:eastAsia="ko-KR"/>
        </w:rPr>
        <w:t xml:space="preserve">the network would be reluctant to </w:t>
      </w:r>
      <w:r w:rsidR="001549CF">
        <w:rPr>
          <w:rFonts w:ascii="Times New Roman" w:eastAsia="맑은 고딕" w:hAnsi="Times New Roman"/>
          <w:sz w:val="22"/>
          <w:szCs w:val="22"/>
          <w:lang w:eastAsia="ko-KR"/>
        </w:rPr>
        <w:t>transition</w:t>
      </w:r>
      <w:r w:rsidR="0031434B">
        <w:rPr>
          <w:rFonts w:ascii="Times New Roman" w:eastAsia="맑은 고딕" w:hAnsi="Times New Roman"/>
          <w:sz w:val="22"/>
          <w:szCs w:val="22"/>
          <w:lang w:eastAsia="ko-KR"/>
        </w:rPr>
        <w:t xml:space="preserve"> such UE</w:t>
      </w:r>
      <w:r w:rsidR="001549CF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1434B">
        <w:rPr>
          <w:rFonts w:ascii="Times New Roman" w:eastAsia="맑은 고딕" w:hAnsi="Times New Roman"/>
          <w:sz w:val="22"/>
          <w:szCs w:val="22"/>
          <w:lang w:eastAsia="ko-KR"/>
        </w:rPr>
        <w:t>to RRC_INACTIVE</w:t>
      </w:r>
      <w:r w:rsidR="006E3F26">
        <w:rPr>
          <w:rFonts w:ascii="Times New Roman" w:eastAsia="맑은 고딕" w:hAnsi="Times New Roman"/>
          <w:sz w:val="22"/>
          <w:szCs w:val="22"/>
          <w:lang w:eastAsia="ko-KR"/>
        </w:rPr>
        <w:t>, since</w:t>
      </w:r>
      <w:r w:rsidR="0031434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F1723">
        <w:rPr>
          <w:rFonts w:ascii="Times New Roman" w:eastAsia="맑은 고딕" w:hAnsi="Times New Roman"/>
          <w:sz w:val="22"/>
          <w:szCs w:val="22"/>
          <w:lang w:eastAsia="ko-KR"/>
        </w:rPr>
        <w:t>the QoS</w:t>
      </w:r>
      <w:r w:rsidR="00A6280E">
        <w:rPr>
          <w:rFonts w:ascii="Times New Roman" w:eastAsia="맑은 고딕" w:hAnsi="Times New Roman"/>
          <w:sz w:val="22"/>
          <w:szCs w:val="22"/>
          <w:lang w:eastAsia="ko-KR"/>
        </w:rPr>
        <w:t xml:space="preserve"> of the multicast session</w:t>
      </w:r>
      <w:r w:rsidR="001F1723">
        <w:rPr>
          <w:rFonts w:ascii="Times New Roman" w:eastAsia="맑은 고딕" w:hAnsi="Times New Roman"/>
          <w:sz w:val="22"/>
          <w:szCs w:val="22"/>
          <w:lang w:eastAsia="ko-KR"/>
        </w:rPr>
        <w:t xml:space="preserve"> cannot be guaranteed</w:t>
      </w:r>
      <w:r w:rsidR="00A6280E">
        <w:rPr>
          <w:rFonts w:ascii="Times New Roman" w:eastAsia="맑은 고딕" w:hAnsi="Times New Roman"/>
          <w:sz w:val="22"/>
          <w:szCs w:val="22"/>
          <w:lang w:eastAsia="ko-KR"/>
        </w:rPr>
        <w:t xml:space="preserve"> in RRC_INACTIVE</w:t>
      </w:r>
      <w:r w:rsidR="001F1723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>Alternatively,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network </w:t>
      </w:r>
      <w:r w:rsidR="0014781C">
        <w:rPr>
          <w:rFonts w:ascii="Times New Roman" w:eastAsia="맑은 고딕" w:hAnsi="Times New Roman"/>
          <w:sz w:val="22"/>
          <w:szCs w:val="22"/>
          <w:lang w:eastAsia="ko-KR"/>
        </w:rPr>
        <w:t>would be required to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 xml:space="preserve">perform more </w:t>
      </w:r>
      <w:r w:rsidR="00055234">
        <w:rPr>
          <w:rFonts w:ascii="Times New Roman" w:eastAsia="맑은 고딕" w:hAnsi="Times New Roman"/>
          <w:sz w:val="22"/>
          <w:szCs w:val="22"/>
          <w:lang w:eastAsia="ko-KR"/>
        </w:rPr>
        <w:t>blind</w:t>
      </w:r>
      <w:r w:rsidR="0005523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>retransmission for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multicast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 xml:space="preserve">sessions that UEs </w:t>
      </w:r>
      <w:r w:rsidR="00F82BD0">
        <w:rPr>
          <w:rFonts w:ascii="Times New Roman" w:eastAsia="맑은 고딕" w:hAnsi="Times New Roman"/>
          <w:sz w:val="22"/>
          <w:szCs w:val="22"/>
          <w:lang w:eastAsia="ko-KR"/>
        </w:rPr>
        <w:t xml:space="preserve">not supporting the </w:t>
      </w:r>
      <w:r w:rsidR="00055234">
        <w:rPr>
          <w:rFonts w:ascii="Times New Roman" w:eastAsia="맑은 고딕" w:hAnsi="Times New Roman"/>
          <w:sz w:val="22"/>
          <w:szCs w:val="22"/>
          <w:lang w:eastAsia="ko-KR"/>
        </w:rPr>
        <w:t xml:space="preserve">reception quality </w:t>
      </w:r>
      <w:r w:rsidR="00055234">
        <w:rPr>
          <w:rFonts w:ascii="Times New Roman" w:eastAsia="맑은 고딕" w:hAnsi="Times New Roman"/>
          <w:sz w:val="22"/>
          <w:szCs w:val="22"/>
          <w:lang w:eastAsia="ko-KR"/>
        </w:rPr>
        <w:t xml:space="preserve">based </w:t>
      </w:r>
      <w:r w:rsidR="00F82BD0">
        <w:rPr>
          <w:rFonts w:ascii="Times New Roman" w:eastAsia="맑은 고딕" w:hAnsi="Times New Roman"/>
          <w:sz w:val="22"/>
          <w:szCs w:val="22"/>
          <w:lang w:eastAsia="ko-KR"/>
        </w:rPr>
        <w:t xml:space="preserve">RRC resume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 xml:space="preserve">are receiving 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so that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>such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UEs can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 xml:space="preserve">successfully 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receive </w:t>
      </w:r>
      <w:r w:rsidR="00055234">
        <w:rPr>
          <w:rFonts w:ascii="Times New Roman" w:eastAsia="맑은 고딕" w:hAnsi="Times New Roman"/>
          <w:sz w:val="22"/>
          <w:szCs w:val="22"/>
          <w:lang w:eastAsia="ko-KR"/>
        </w:rPr>
        <w:t>the multicast session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B4983">
        <w:rPr>
          <w:rFonts w:ascii="Times New Roman" w:eastAsia="맑은 고딕" w:hAnsi="Times New Roman"/>
          <w:sz w:val="22"/>
          <w:szCs w:val="22"/>
          <w:lang w:eastAsia="ko-KR"/>
        </w:rPr>
        <w:t>even in cell edge</w:t>
      </w:r>
      <w:r w:rsidR="00565E78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32926426" w14:textId="73755851" w:rsidR="0014781C" w:rsidRPr="006B4107" w:rsidRDefault="0014781C" w:rsidP="0014781C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lastRenderedPageBreak/>
        <w:t>Observation 3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T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he network would be required to perform more blind retransmission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 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so that UEs </w:t>
      </w:r>
      <w:r w:rsidRPr="0014781C">
        <w:rPr>
          <w:rFonts w:ascii="Times New Roman" w:eastAsia="MS Mincho" w:hAnsi="Times New Roman"/>
          <w:b/>
          <w:bCs/>
          <w:color w:val="000000" w:themeColor="text1"/>
          <w:sz w:val="22"/>
          <w:szCs w:val="22"/>
          <w:lang w:eastAsia="ko-KR"/>
        </w:rPr>
        <w:t>which do not support the reception quality based RRC resume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 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can successfully receive the multicast session even in cell edge</w:t>
      </w:r>
      <w:r w:rsidRPr="0014781C">
        <w:rPr>
          <w:rFonts w:ascii="Times New Roman" w:eastAsia="MS Mincho" w:hAnsi="Times New Roman"/>
          <w:b/>
          <w:bCs/>
          <w:color w:val="000000" w:themeColor="text1"/>
          <w:sz w:val="22"/>
          <w:szCs w:val="22"/>
          <w:lang w:eastAsia="ko-KR"/>
        </w:rPr>
        <w:t>.</w:t>
      </w:r>
    </w:p>
    <w:p w14:paraId="3674761D" w14:textId="37280A8D" w:rsidR="004F3815" w:rsidRPr="00856486" w:rsidRDefault="00F04F56" w:rsidP="00F04F5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observations, we propose to specify the reception quality based RRC resume as </w:t>
      </w:r>
      <w:r w:rsidR="00B40C55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/>
          <w:sz w:val="22"/>
          <w:szCs w:val="22"/>
          <w:lang w:eastAsia="ko-KR"/>
        </w:rPr>
        <w:t>mandatory UE capability.</w:t>
      </w:r>
    </w:p>
    <w:p w14:paraId="0CE8C1F8" w14:textId="56517BCF" w:rsidR="00CA4A1E" w:rsidRPr="00CA4A1E" w:rsidRDefault="00452FDB" w:rsidP="004E13A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4F3815">
        <w:rPr>
          <w:rFonts w:ascii="Times New Roman" w:eastAsia="바탕체" w:hAnsi="Times New Roman"/>
          <w:b/>
          <w:sz w:val="22"/>
          <w:szCs w:val="22"/>
          <w:lang w:eastAsia="ko-KR"/>
        </w:rPr>
        <w:t>1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7564A7">
        <w:rPr>
          <w:rFonts w:ascii="Times New Roman" w:eastAsia="바탕체" w:hAnsi="Times New Roman"/>
          <w:b/>
          <w:sz w:val="22"/>
          <w:szCs w:val="22"/>
          <w:lang w:eastAsia="ko-KR"/>
        </w:rPr>
        <w:t>The reception quality based RRC resume is a mandatory</w:t>
      </w:r>
      <w:r w:rsidR="007564A7" w:rsidRPr="007564A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7564A7">
        <w:rPr>
          <w:rFonts w:ascii="Times New Roman" w:eastAsia="바탕체" w:hAnsi="Times New Roman"/>
          <w:b/>
          <w:sz w:val="22"/>
          <w:szCs w:val="22"/>
          <w:lang w:eastAsia="ko-KR"/>
        </w:rPr>
        <w:t>UE capability</w:t>
      </w:r>
      <w:r w:rsidR="003A30A9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63F1A834" w14:textId="77777777" w:rsidR="00452FDB" w:rsidRDefault="00452FDB" w:rsidP="00452FDB">
      <w:pPr>
        <w:pStyle w:val="1"/>
      </w:pPr>
      <w:r>
        <w:t>Conclusion</w:t>
      </w:r>
    </w:p>
    <w:p w14:paraId="38B50C3F" w14:textId="77777777" w:rsidR="0014781C" w:rsidRPr="006B4107" w:rsidRDefault="0014781C" w:rsidP="0014781C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The multicast coverage for UEs in RRC_INACTIVE is likely to be smaller than the cell coverage.</w:t>
      </w:r>
    </w:p>
    <w:p w14:paraId="66C40DC8" w14:textId="77777777" w:rsidR="0014781C" w:rsidRPr="006B4107" w:rsidRDefault="0014781C" w:rsidP="0014781C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2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If a UE outside the multicast coverage does not support the reception quality based RRC resume, it will continue </w:t>
      </w:r>
      <w:r w:rsidRPr="00542278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to fail multicast reception until the RRC resume is triggered by another reason</w:t>
      </w:r>
      <w:r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.</w:t>
      </w:r>
    </w:p>
    <w:p w14:paraId="782D189A" w14:textId="77777777" w:rsidR="0014781C" w:rsidRPr="006B4107" w:rsidRDefault="0014781C" w:rsidP="0014781C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3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>T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he network would be required to perform more blind retransmission so that UEs </w:t>
      </w:r>
      <w:r w:rsidRPr="0014781C">
        <w:rPr>
          <w:rFonts w:ascii="Times New Roman" w:eastAsia="MS Mincho" w:hAnsi="Times New Roman"/>
          <w:b/>
          <w:bCs/>
          <w:color w:val="000000" w:themeColor="text1"/>
          <w:sz w:val="22"/>
          <w:szCs w:val="22"/>
          <w:lang w:eastAsia="ko-KR"/>
        </w:rPr>
        <w:t>which do not support the reception quality based RRC resume</w:t>
      </w:r>
      <w:r w:rsidRPr="0014781C">
        <w:rPr>
          <w:rFonts w:ascii="Times New Roman" w:eastAsia="맑은 고딕" w:hAnsi="Times New Roman"/>
          <w:b/>
          <w:bCs/>
          <w:sz w:val="22"/>
          <w:szCs w:val="22"/>
          <w:lang w:eastAsia="ko-KR"/>
        </w:rPr>
        <w:t xml:space="preserve"> can successfully receive the multicast session even in cell edge</w:t>
      </w:r>
      <w:r w:rsidRPr="0014781C">
        <w:rPr>
          <w:rFonts w:ascii="Times New Roman" w:eastAsia="MS Mincho" w:hAnsi="Times New Roman"/>
          <w:b/>
          <w:bCs/>
          <w:color w:val="000000" w:themeColor="text1"/>
          <w:sz w:val="22"/>
          <w:szCs w:val="22"/>
          <w:lang w:eastAsia="ko-KR"/>
        </w:rPr>
        <w:t>.</w:t>
      </w:r>
    </w:p>
    <w:p w14:paraId="56A0E39E" w14:textId="18C16583" w:rsidR="0031288A" w:rsidRPr="004E13A4" w:rsidRDefault="0014781C" w:rsidP="00D21E46">
      <w:pPr>
        <w:ind w:left="1561" w:hangingChars="709" w:hanging="1561"/>
        <w:rPr>
          <w:rFonts w:ascii="Times New Roman" w:eastAsia="바탕체" w:hAnsi="Times New Roman" w:hint="eastAsia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1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The reception quality based RRC resume is a mandatory</w:t>
      </w:r>
      <w:r w:rsidRPr="007564A7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UE capability.</w:t>
      </w:r>
    </w:p>
    <w:sectPr w:rsidR="0031288A" w:rsidRPr="004E13A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05D3" w14:textId="77777777" w:rsidR="005E6C71" w:rsidRDefault="005E6C71">
      <w:pPr>
        <w:spacing w:after="0"/>
      </w:pPr>
      <w:r>
        <w:separator/>
      </w:r>
    </w:p>
  </w:endnote>
  <w:endnote w:type="continuationSeparator" w:id="0">
    <w:p w14:paraId="15E88C6C" w14:textId="77777777" w:rsidR="005E6C71" w:rsidRDefault="005E6C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0946" w14:textId="77777777" w:rsidR="005E6C71" w:rsidRDefault="005E6C71">
      <w:pPr>
        <w:spacing w:after="0"/>
      </w:pPr>
      <w:r>
        <w:separator/>
      </w:r>
    </w:p>
  </w:footnote>
  <w:footnote w:type="continuationSeparator" w:id="0">
    <w:p w14:paraId="566C3965" w14:textId="77777777" w:rsidR="005E6C71" w:rsidRDefault="005E6C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1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5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18"/>
  </w:num>
  <w:num w:numId="3" w16cid:durableId="1311130332">
    <w:abstractNumId w:val="2"/>
  </w:num>
  <w:num w:numId="4" w16cid:durableId="2035614972">
    <w:abstractNumId w:val="23"/>
  </w:num>
  <w:num w:numId="5" w16cid:durableId="1231846520">
    <w:abstractNumId w:val="25"/>
  </w:num>
  <w:num w:numId="6" w16cid:durableId="882333131">
    <w:abstractNumId w:val="12"/>
  </w:num>
  <w:num w:numId="7" w16cid:durableId="711686240">
    <w:abstractNumId w:val="21"/>
  </w:num>
  <w:num w:numId="8" w16cid:durableId="1132675392">
    <w:abstractNumId w:val="16"/>
  </w:num>
  <w:num w:numId="9" w16cid:durableId="1613516363">
    <w:abstractNumId w:val="24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24"/>
  </w:num>
  <w:num w:numId="13" w16cid:durableId="1367949950">
    <w:abstractNumId w:val="9"/>
  </w:num>
  <w:num w:numId="14" w16cid:durableId="668947609">
    <w:abstractNumId w:val="20"/>
  </w:num>
  <w:num w:numId="15" w16cid:durableId="297759414">
    <w:abstractNumId w:val="28"/>
  </w:num>
  <w:num w:numId="16" w16cid:durableId="1629316480">
    <w:abstractNumId w:val="15"/>
  </w:num>
  <w:num w:numId="17" w16cid:durableId="1826894108">
    <w:abstractNumId w:val="13"/>
  </w:num>
  <w:num w:numId="18" w16cid:durableId="1536505209">
    <w:abstractNumId w:val="7"/>
  </w:num>
  <w:num w:numId="19" w16cid:durableId="853225537">
    <w:abstractNumId w:val="29"/>
  </w:num>
  <w:num w:numId="20" w16cid:durableId="625814025">
    <w:abstractNumId w:val="6"/>
  </w:num>
  <w:num w:numId="21" w16cid:durableId="967585692">
    <w:abstractNumId w:val="24"/>
  </w:num>
  <w:num w:numId="22" w16cid:durableId="938872278">
    <w:abstractNumId w:val="14"/>
  </w:num>
  <w:num w:numId="23" w16cid:durableId="1786656118">
    <w:abstractNumId w:val="24"/>
  </w:num>
  <w:num w:numId="24" w16cid:durableId="1091858059">
    <w:abstractNumId w:val="24"/>
  </w:num>
  <w:num w:numId="25" w16cid:durableId="1117480885">
    <w:abstractNumId w:val="17"/>
  </w:num>
  <w:num w:numId="26" w16cid:durableId="1656379017">
    <w:abstractNumId w:val="22"/>
  </w:num>
  <w:num w:numId="27" w16cid:durableId="273024139">
    <w:abstractNumId w:val="24"/>
  </w:num>
  <w:num w:numId="28" w16cid:durableId="1822112834">
    <w:abstractNumId w:val="24"/>
  </w:num>
  <w:num w:numId="29" w16cid:durableId="1008292497">
    <w:abstractNumId w:val="10"/>
  </w:num>
  <w:num w:numId="30" w16cid:durableId="485896126">
    <w:abstractNumId w:val="30"/>
  </w:num>
  <w:num w:numId="31" w16cid:durableId="2031370940">
    <w:abstractNumId w:val="26"/>
  </w:num>
  <w:num w:numId="32" w16cid:durableId="964510067">
    <w:abstractNumId w:val="11"/>
  </w:num>
  <w:num w:numId="33" w16cid:durableId="861473985">
    <w:abstractNumId w:val="27"/>
  </w:num>
  <w:num w:numId="34" w16cid:durableId="848106050">
    <w:abstractNumId w:val="19"/>
  </w:num>
  <w:num w:numId="35" w16cid:durableId="566574309">
    <w:abstractNumId w:val="24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8"/>
  </w:num>
  <w:num w:numId="38" w16cid:durableId="1674380237">
    <w:abstractNumId w:val="0"/>
  </w:num>
  <w:num w:numId="39" w16cid:durableId="911550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FCF"/>
    <w:rsid w:val="00007BF6"/>
    <w:rsid w:val="00007CE3"/>
    <w:rsid w:val="00013FE0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7433"/>
    <w:rsid w:val="00027A6C"/>
    <w:rsid w:val="00030040"/>
    <w:rsid w:val="00030139"/>
    <w:rsid w:val="000305E0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B0750"/>
    <w:rsid w:val="000B0A60"/>
    <w:rsid w:val="000B3501"/>
    <w:rsid w:val="000B3630"/>
    <w:rsid w:val="000B37DB"/>
    <w:rsid w:val="000C146A"/>
    <w:rsid w:val="000C1F1E"/>
    <w:rsid w:val="000C4062"/>
    <w:rsid w:val="000C68CC"/>
    <w:rsid w:val="000D26E0"/>
    <w:rsid w:val="000D2A70"/>
    <w:rsid w:val="000D4F56"/>
    <w:rsid w:val="000D5295"/>
    <w:rsid w:val="000D58B1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2116C"/>
    <w:rsid w:val="0012162A"/>
    <w:rsid w:val="001232CA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6E4D"/>
    <w:rsid w:val="0014725E"/>
    <w:rsid w:val="0014781C"/>
    <w:rsid w:val="00147E50"/>
    <w:rsid w:val="00150601"/>
    <w:rsid w:val="00150896"/>
    <w:rsid w:val="0015127E"/>
    <w:rsid w:val="00151D37"/>
    <w:rsid w:val="001538D5"/>
    <w:rsid w:val="001549CF"/>
    <w:rsid w:val="00156C38"/>
    <w:rsid w:val="0015710C"/>
    <w:rsid w:val="00157B8F"/>
    <w:rsid w:val="001621BF"/>
    <w:rsid w:val="0016260E"/>
    <w:rsid w:val="00163812"/>
    <w:rsid w:val="001667B9"/>
    <w:rsid w:val="00166BDF"/>
    <w:rsid w:val="001714C3"/>
    <w:rsid w:val="001719CB"/>
    <w:rsid w:val="00172144"/>
    <w:rsid w:val="001755F6"/>
    <w:rsid w:val="0017594B"/>
    <w:rsid w:val="00176668"/>
    <w:rsid w:val="00176E67"/>
    <w:rsid w:val="00177066"/>
    <w:rsid w:val="001779E5"/>
    <w:rsid w:val="00177F44"/>
    <w:rsid w:val="00180F6E"/>
    <w:rsid w:val="00190088"/>
    <w:rsid w:val="00191406"/>
    <w:rsid w:val="00191C66"/>
    <w:rsid w:val="001928D1"/>
    <w:rsid w:val="001929B7"/>
    <w:rsid w:val="00196049"/>
    <w:rsid w:val="001A0B69"/>
    <w:rsid w:val="001A13A7"/>
    <w:rsid w:val="001A4B71"/>
    <w:rsid w:val="001A4C1E"/>
    <w:rsid w:val="001A529B"/>
    <w:rsid w:val="001A667F"/>
    <w:rsid w:val="001A7984"/>
    <w:rsid w:val="001B2FC8"/>
    <w:rsid w:val="001B35EB"/>
    <w:rsid w:val="001B3D5D"/>
    <w:rsid w:val="001B5636"/>
    <w:rsid w:val="001C1582"/>
    <w:rsid w:val="001C2F8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390"/>
    <w:rsid w:val="001D7539"/>
    <w:rsid w:val="001E0326"/>
    <w:rsid w:val="001E255A"/>
    <w:rsid w:val="001E29B4"/>
    <w:rsid w:val="001E4187"/>
    <w:rsid w:val="001E6FE6"/>
    <w:rsid w:val="001F0349"/>
    <w:rsid w:val="001F0D4E"/>
    <w:rsid w:val="001F0DF9"/>
    <w:rsid w:val="001F1723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3E35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3FD1"/>
    <w:rsid w:val="00245707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3CD"/>
    <w:rsid w:val="00304930"/>
    <w:rsid w:val="00306521"/>
    <w:rsid w:val="00312242"/>
    <w:rsid w:val="0031288A"/>
    <w:rsid w:val="00312D82"/>
    <w:rsid w:val="0031434B"/>
    <w:rsid w:val="00321C22"/>
    <w:rsid w:val="00321E7D"/>
    <w:rsid w:val="003227C2"/>
    <w:rsid w:val="0032479B"/>
    <w:rsid w:val="00325325"/>
    <w:rsid w:val="0032633A"/>
    <w:rsid w:val="00327371"/>
    <w:rsid w:val="00327626"/>
    <w:rsid w:val="003278DC"/>
    <w:rsid w:val="00330AE3"/>
    <w:rsid w:val="00332590"/>
    <w:rsid w:val="00332EEB"/>
    <w:rsid w:val="0033665A"/>
    <w:rsid w:val="00336CBD"/>
    <w:rsid w:val="0033705B"/>
    <w:rsid w:val="00337634"/>
    <w:rsid w:val="00337758"/>
    <w:rsid w:val="0034085F"/>
    <w:rsid w:val="00340C05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CC1"/>
    <w:rsid w:val="003C776A"/>
    <w:rsid w:val="003D11E6"/>
    <w:rsid w:val="003D1F03"/>
    <w:rsid w:val="003D2074"/>
    <w:rsid w:val="003D3040"/>
    <w:rsid w:val="003D3BE7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5CCF"/>
    <w:rsid w:val="003F642B"/>
    <w:rsid w:val="003F660B"/>
    <w:rsid w:val="003F7B20"/>
    <w:rsid w:val="003F7B75"/>
    <w:rsid w:val="00400D85"/>
    <w:rsid w:val="004042A2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3AC3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62DBD"/>
    <w:rsid w:val="0046320A"/>
    <w:rsid w:val="00464B38"/>
    <w:rsid w:val="00467011"/>
    <w:rsid w:val="00467F13"/>
    <w:rsid w:val="004705F9"/>
    <w:rsid w:val="00473423"/>
    <w:rsid w:val="00476AF1"/>
    <w:rsid w:val="00480B93"/>
    <w:rsid w:val="00480FC0"/>
    <w:rsid w:val="00481B68"/>
    <w:rsid w:val="00482584"/>
    <w:rsid w:val="00483E8C"/>
    <w:rsid w:val="0048442C"/>
    <w:rsid w:val="004866BE"/>
    <w:rsid w:val="00487F2D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65D"/>
    <w:rsid w:val="004E0C13"/>
    <w:rsid w:val="004E13A4"/>
    <w:rsid w:val="004E1AE6"/>
    <w:rsid w:val="004E28AD"/>
    <w:rsid w:val="004E4E98"/>
    <w:rsid w:val="004E5ED2"/>
    <w:rsid w:val="004F0E4D"/>
    <w:rsid w:val="004F2CC3"/>
    <w:rsid w:val="004F3815"/>
    <w:rsid w:val="004F3F27"/>
    <w:rsid w:val="004F752D"/>
    <w:rsid w:val="004F7EB9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AC5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4762"/>
    <w:rsid w:val="0056496F"/>
    <w:rsid w:val="00564C0D"/>
    <w:rsid w:val="00564C97"/>
    <w:rsid w:val="005654D8"/>
    <w:rsid w:val="00565E78"/>
    <w:rsid w:val="00566BFC"/>
    <w:rsid w:val="0056759B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68B4"/>
    <w:rsid w:val="00590939"/>
    <w:rsid w:val="00590CF2"/>
    <w:rsid w:val="0059102E"/>
    <w:rsid w:val="00596D7A"/>
    <w:rsid w:val="00596E86"/>
    <w:rsid w:val="005A0A6C"/>
    <w:rsid w:val="005A2165"/>
    <w:rsid w:val="005A327D"/>
    <w:rsid w:val="005A409A"/>
    <w:rsid w:val="005A55B2"/>
    <w:rsid w:val="005A58A9"/>
    <w:rsid w:val="005A7F34"/>
    <w:rsid w:val="005B3745"/>
    <w:rsid w:val="005B4465"/>
    <w:rsid w:val="005B6372"/>
    <w:rsid w:val="005B7B6C"/>
    <w:rsid w:val="005C1FA4"/>
    <w:rsid w:val="005C2CC9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E2424"/>
    <w:rsid w:val="005E2C2C"/>
    <w:rsid w:val="005E2F03"/>
    <w:rsid w:val="005E68E4"/>
    <w:rsid w:val="005E6C71"/>
    <w:rsid w:val="005E75A5"/>
    <w:rsid w:val="005F0930"/>
    <w:rsid w:val="005F1041"/>
    <w:rsid w:val="005F367C"/>
    <w:rsid w:val="005F569A"/>
    <w:rsid w:val="005F6220"/>
    <w:rsid w:val="005F6BDE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06A0"/>
    <w:rsid w:val="00633223"/>
    <w:rsid w:val="006340E4"/>
    <w:rsid w:val="00635002"/>
    <w:rsid w:val="00636314"/>
    <w:rsid w:val="006365FA"/>
    <w:rsid w:val="00640CD6"/>
    <w:rsid w:val="006424FB"/>
    <w:rsid w:val="00642C4F"/>
    <w:rsid w:val="00643179"/>
    <w:rsid w:val="006434D7"/>
    <w:rsid w:val="00643713"/>
    <w:rsid w:val="00643EEF"/>
    <w:rsid w:val="00644C43"/>
    <w:rsid w:val="0064727B"/>
    <w:rsid w:val="00647866"/>
    <w:rsid w:val="00647D04"/>
    <w:rsid w:val="00650338"/>
    <w:rsid w:val="00653EB4"/>
    <w:rsid w:val="00654A48"/>
    <w:rsid w:val="006558EC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636E"/>
    <w:rsid w:val="006670A5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3A9"/>
    <w:rsid w:val="00677747"/>
    <w:rsid w:val="0068041A"/>
    <w:rsid w:val="006804A4"/>
    <w:rsid w:val="006834BB"/>
    <w:rsid w:val="0068434D"/>
    <w:rsid w:val="00692BA4"/>
    <w:rsid w:val="00692DB9"/>
    <w:rsid w:val="0069396E"/>
    <w:rsid w:val="0069521B"/>
    <w:rsid w:val="00696C57"/>
    <w:rsid w:val="006A0D4F"/>
    <w:rsid w:val="006A1C1E"/>
    <w:rsid w:val="006A3BB4"/>
    <w:rsid w:val="006A61C0"/>
    <w:rsid w:val="006A7B00"/>
    <w:rsid w:val="006B0495"/>
    <w:rsid w:val="006B2044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4189"/>
    <w:rsid w:val="006E3F26"/>
    <w:rsid w:val="006E5A8B"/>
    <w:rsid w:val="006F05CB"/>
    <w:rsid w:val="006F0942"/>
    <w:rsid w:val="006F4DC5"/>
    <w:rsid w:val="006F5CBD"/>
    <w:rsid w:val="006F6075"/>
    <w:rsid w:val="006F658D"/>
    <w:rsid w:val="006F70EB"/>
    <w:rsid w:val="006F793B"/>
    <w:rsid w:val="00701E4F"/>
    <w:rsid w:val="007054AE"/>
    <w:rsid w:val="0070690D"/>
    <w:rsid w:val="00707257"/>
    <w:rsid w:val="007101CC"/>
    <w:rsid w:val="00710744"/>
    <w:rsid w:val="00712E69"/>
    <w:rsid w:val="007141E3"/>
    <w:rsid w:val="007144E5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C6E"/>
    <w:rsid w:val="0075518B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16AE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A7CD8"/>
    <w:rsid w:val="007B1365"/>
    <w:rsid w:val="007B1BA5"/>
    <w:rsid w:val="007B217A"/>
    <w:rsid w:val="007B2F01"/>
    <w:rsid w:val="007B4E5F"/>
    <w:rsid w:val="007B50C9"/>
    <w:rsid w:val="007B569D"/>
    <w:rsid w:val="007B7B4C"/>
    <w:rsid w:val="007C0F88"/>
    <w:rsid w:val="007C521F"/>
    <w:rsid w:val="007C60E2"/>
    <w:rsid w:val="007D04E4"/>
    <w:rsid w:val="007D3C15"/>
    <w:rsid w:val="007D492F"/>
    <w:rsid w:val="007D4E57"/>
    <w:rsid w:val="007E05EB"/>
    <w:rsid w:val="007E0988"/>
    <w:rsid w:val="007E16F7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7623"/>
    <w:rsid w:val="00800714"/>
    <w:rsid w:val="008009C5"/>
    <w:rsid w:val="008024F5"/>
    <w:rsid w:val="008028AE"/>
    <w:rsid w:val="00802A6F"/>
    <w:rsid w:val="00807493"/>
    <w:rsid w:val="008075CD"/>
    <w:rsid w:val="00811F4B"/>
    <w:rsid w:val="0081284E"/>
    <w:rsid w:val="00815C9B"/>
    <w:rsid w:val="00817227"/>
    <w:rsid w:val="00817EE7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5A8E"/>
    <w:rsid w:val="00866FB6"/>
    <w:rsid w:val="008701DF"/>
    <w:rsid w:val="00873A44"/>
    <w:rsid w:val="0087612A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A0487"/>
    <w:rsid w:val="008A26E3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4367"/>
    <w:rsid w:val="008D438A"/>
    <w:rsid w:val="008D77D0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14C2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5792"/>
    <w:rsid w:val="00925B75"/>
    <w:rsid w:val="00925C66"/>
    <w:rsid w:val="009277BC"/>
    <w:rsid w:val="009319C8"/>
    <w:rsid w:val="00932819"/>
    <w:rsid w:val="00933D3D"/>
    <w:rsid w:val="00934835"/>
    <w:rsid w:val="00934B48"/>
    <w:rsid w:val="00934B9F"/>
    <w:rsid w:val="009351EC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56E4"/>
    <w:rsid w:val="00956D1C"/>
    <w:rsid w:val="00956EBF"/>
    <w:rsid w:val="00961B8D"/>
    <w:rsid w:val="00966FE9"/>
    <w:rsid w:val="00970195"/>
    <w:rsid w:val="00971DB0"/>
    <w:rsid w:val="00972B8C"/>
    <w:rsid w:val="00972C4A"/>
    <w:rsid w:val="00974790"/>
    <w:rsid w:val="0097599E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536F"/>
    <w:rsid w:val="009A6FD2"/>
    <w:rsid w:val="009B02C4"/>
    <w:rsid w:val="009B1312"/>
    <w:rsid w:val="009B611B"/>
    <w:rsid w:val="009B6138"/>
    <w:rsid w:val="009B6E79"/>
    <w:rsid w:val="009B7CE0"/>
    <w:rsid w:val="009C08A6"/>
    <w:rsid w:val="009C0E3C"/>
    <w:rsid w:val="009C5488"/>
    <w:rsid w:val="009C61A2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483"/>
    <w:rsid w:val="009E4703"/>
    <w:rsid w:val="009E5331"/>
    <w:rsid w:val="009E6AD7"/>
    <w:rsid w:val="009F2EDC"/>
    <w:rsid w:val="009F3DD6"/>
    <w:rsid w:val="009F429A"/>
    <w:rsid w:val="009F5855"/>
    <w:rsid w:val="009F5A64"/>
    <w:rsid w:val="009F6429"/>
    <w:rsid w:val="00A03D38"/>
    <w:rsid w:val="00A04B9F"/>
    <w:rsid w:val="00A04FB0"/>
    <w:rsid w:val="00A05C0F"/>
    <w:rsid w:val="00A0622A"/>
    <w:rsid w:val="00A063F4"/>
    <w:rsid w:val="00A075C6"/>
    <w:rsid w:val="00A07CEB"/>
    <w:rsid w:val="00A10BF0"/>
    <w:rsid w:val="00A12D36"/>
    <w:rsid w:val="00A149B2"/>
    <w:rsid w:val="00A153B3"/>
    <w:rsid w:val="00A16158"/>
    <w:rsid w:val="00A161FE"/>
    <w:rsid w:val="00A2087E"/>
    <w:rsid w:val="00A2194B"/>
    <w:rsid w:val="00A23115"/>
    <w:rsid w:val="00A23EDB"/>
    <w:rsid w:val="00A270C3"/>
    <w:rsid w:val="00A27803"/>
    <w:rsid w:val="00A30183"/>
    <w:rsid w:val="00A30E39"/>
    <w:rsid w:val="00A31E25"/>
    <w:rsid w:val="00A329FE"/>
    <w:rsid w:val="00A330E5"/>
    <w:rsid w:val="00A33A7C"/>
    <w:rsid w:val="00A36175"/>
    <w:rsid w:val="00A37C25"/>
    <w:rsid w:val="00A41AF5"/>
    <w:rsid w:val="00A42562"/>
    <w:rsid w:val="00A42750"/>
    <w:rsid w:val="00A4380E"/>
    <w:rsid w:val="00A44133"/>
    <w:rsid w:val="00A50D07"/>
    <w:rsid w:val="00A51B0B"/>
    <w:rsid w:val="00A52508"/>
    <w:rsid w:val="00A53302"/>
    <w:rsid w:val="00A55A8E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3C71"/>
    <w:rsid w:val="00A8473B"/>
    <w:rsid w:val="00A84A49"/>
    <w:rsid w:val="00A84CCF"/>
    <w:rsid w:val="00A86668"/>
    <w:rsid w:val="00A9086F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2EF3"/>
    <w:rsid w:val="00AB389A"/>
    <w:rsid w:val="00AB3A47"/>
    <w:rsid w:val="00AB4376"/>
    <w:rsid w:val="00AB7B6B"/>
    <w:rsid w:val="00AC002D"/>
    <w:rsid w:val="00AC0109"/>
    <w:rsid w:val="00AC0ABA"/>
    <w:rsid w:val="00AC4F9B"/>
    <w:rsid w:val="00AD1666"/>
    <w:rsid w:val="00AD4EFE"/>
    <w:rsid w:val="00AD534B"/>
    <w:rsid w:val="00AD59B7"/>
    <w:rsid w:val="00AD697C"/>
    <w:rsid w:val="00AD6D08"/>
    <w:rsid w:val="00AE0410"/>
    <w:rsid w:val="00AE0FA2"/>
    <w:rsid w:val="00AE4762"/>
    <w:rsid w:val="00AE4A87"/>
    <w:rsid w:val="00AE4B3B"/>
    <w:rsid w:val="00AE5A8A"/>
    <w:rsid w:val="00AE759F"/>
    <w:rsid w:val="00AF0521"/>
    <w:rsid w:val="00AF0E9B"/>
    <w:rsid w:val="00AF1624"/>
    <w:rsid w:val="00AF44BD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E1F"/>
    <w:rsid w:val="00B13B8F"/>
    <w:rsid w:val="00B20A36"/>
    <w:rsid w:val="00B235E9"/>
    <w:rsid w:val="00B279D9"/>
    <w:rsid w:val="00B31063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0C55"/>
    <w:rsid w:val="00B42093"/>
    <w:rsid w:val="00B42C6B"/>
    <w:rsid w:val="00B43CEF"/>
    <w:rsid w:val="00B43E2D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658"/>
    <w:rsid w:val="00B80F05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102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E5472"/>
    <w:rsid w:val="00BF07A6"/>
    <w:rsid w:val="00BF11C2"/>
    <w:rsid w:val="00BF3481"/>
    <w:rsid w:val="00BF3FC6"/>
    <w:rsid w:val="00BF44FB"/>
    <w:rsid w:val="00BF4823"/>
    <w:rsid w:val="00BF7612"/>
    <w:rsid w:val="00C00663"/>
    <w:rsid w:val="00C00E7E"/>
    <w:rsid w:val="00C02885"/>
    <w:rsid w:val="00C05092"/>
    <w:rsid w:val="00C05A3E"/>
    <w:rsid w:val="00C06119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BAE"/>
    <w:rsid w:val="00C23205"/>
    <w:rsid w:val="00C23294"/>
    <w:rsid w:val="00C23A65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A70"/>
    <w:rsid w:val="00C655FC"/>
    <w:rsid w:val="00C72533"/>
    <w:rsid w:val="00C73B15"/>
    <w:rsid w:val="00C75772"/>
    <w:rsid w:val="00C80322"/>
    <w:rsid w:val="00C80991"/>
    <w:rsid w:val="00C825CF"/>
    <w:rsid w:val="00C8352C"/>
    <w:rsid w:val="00C83BA7"/>
    <w:rsid w:val="00C8428B"/>
    <w:rsid w:val="00C85DCC"/>
    <w:rsid w:val="00C860C9"/>
    <w:rsid w:val="00C86560"/>
    <w:rsid w:val="00C87141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408E"/>
    <w:rsid w:val="00CA4A1E"/>
    <w:rsid w:val="00CA4E4F"/>
    <w:rsid w:val="00CA5787"/>
    <w:rsid w:val="00CA5C3F"/>
    <w:rsid w:val="00CA6203"/>
    <w:rsid w:val="00CA6994"/>
    <w:rsid w:val="00CA6D3F"/>
    <w:rsid w:val="00CB08D2"/>
    <w:rsid w:val="00CB18B1"/>
    <w:rsid w:val="00CB3541"/>
    <w:rsid w:val="00CB4463"/>
    <w:rsid w:val="00CB4EE5"/>
    <w:rsid w:val="00CB5101"/>
    <w:rsid w:val="00CB528D"/>
    <w:rsid w:val="00CC1130"/>
    <w:rsid w:val="00CC22ED"/>
    <w:rsid w:val="00CC2A83"/>
    <w:rsid w:val="00CC36BE"/>
    <w:rsid w:val="00CC4A48"/>
    <w:rsid w:val="00CC529F"/>
    <w:rsid w:val="00CC536F"/>
    <w:rsid w:val="00CC65B1"/>
    <w:rsid w:val="00CC7F7F"/>
    <w:rsid w:val="00CD2AEB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F2B"/>
    <w:rsid w:val="00D0176F"/>
    <w:rsid w:val="00D03CB3"/>
    <w:rsid w:val="00D10888"/>
    <w:rsid w:val="00D12805"/>
    <w:rsid w:val="00D12B49"/>
    <w:rsid w:val="00D14723"/>
    <w:rsid w:val="00D14BE0"/>
    <w:rsid w:val="00D20468"/>
    <w:rsid w:val="00D21574"/>
    <w:rsid w:val="00D21E46"/>
    <w:rsid w:val="00D23F34"/>
    <w:rsid w:val="00D26209"/>
    <w:rsid w:val="00D267B1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57605"/>
    <w:rsid w:val="00D61132"/>
    <w:rsid w:val="00D643AF"/>
    <w:rsid w:val="00D70CEF"/>
    <w:rsid w:val="00D72750"/>
    <w:rsid w:val="00D73E80"/>
    <w:rsid w:val="00D76BBE"/>
    <w:rsid w:val="00D776C0"/>
    <w:rsid w:val="00D839E2"/>
    <w:rsid w:val="00D848A3"/>
    <w:rsid w:val="00D8549A"/>
    <w:rsid w:val="00D8611C"/>
    <w:rsid w:val="00D86C61"/>
    <w:rsid w:val="00D902E9"/>
    <w:rsid w:val="00D92581"/>
    <w:rsid w:val="00D9356C"/>
    <w:rsid w:val="00D93FB5"/>
    <w:rsid w:val="00D946EB"/>
    <w:rsid w:val="00D959C9"/>
    <w:rsid w:val="00D97C46"/>
    <w:rsid w:val="00DA0AEC"/>
    <w:rsid w:val="00DA1B78"/>
    <w:rsid w:val="00DA25B3"/>
    <w:rsid w:val="00DA32A6"/>
    <w:rsid w:val="00DA3CC7"/>
    <w:rsid w:val="00DA5B21"/>
    <w:rsid w:val="00DA5B4D"/>
    <w:rsid w:val="00DA602D"/>
    <w:rsid w:val="00DA7588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2059B"/>
    <w:rsid w:val="00E21095"/>
    <w:rsid w:val="00E21121"/>
    <w:rsid w:val="00E221A3"/>
    <w:rsid w:val="00E23ADE"/>
    <w:rsid w:val="00E24A50"/>
    <w:rsid w:val="00E24AA7"/>
    <w:rsid w:val="00E253B5"/>
    <w:rsid w:val="00E26850"/>
    <w:rsid w:val="00E2765E"/>
    <w:rsid w:val="00E2775F"/>
    <w:rsid w:val="00E315C9"/>
    <w:rsid w:val="00E362B3"/>
    <w:rsid w:val="00E4257C"/>
    <w:rsid w:val="00E42A07"/>
    <w:rsid w:val="00E42F8A"/>
    <w:rsid w:val="00E5004C"/>
    <w:rsid w:val="00E5203A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B9B"/>
    <w:rsid w:val="00E95D83"/>
    <w:rsid w:val="00EA2DCC"/>
    <w:rsid w:val="00EA4F3B"/>
    <w:rsid w:val="00EB088D"/>
    <w:rsid w:val="00EB13EC"/>
    <w:rsid w:val="00EB3B1F"/>
    <w:rsid w:val="00EB5110"/>
    <w:rsid w:val="00EB607E"/>
    <w:rsid w:val="00EB60BB"/>
    <w:rsid w:val="00EB6839"/>
    <w:rsid w:val="00EC1EFE"/>
    <w:rsid w:val="00EC2115"/>
    <w:rsid w:val="00ED147D"/>
    <w:rsid w:val="00ED1889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3984"/>
    <w:rsid w:val="00EE3D12"/>
    <w:rsid w:val="00EE6272"/>
    <w:rsid w:val="00EF298D"/>
    <w:rsid w:val="00EF3CCF"/>
    <w:rsid w:val="00F041AB"/>
    <w:rsid w:val="00F04F56"/>
    <w:rsid w:val="00F054E3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6A37"/>
    <w:rsid w:val="00F26A8C"/>
    <w:rsid w:val="00F26DED"/>
    <w:rsid w:val="00F304ED"/>
    <w:rsid w:val="00F31366"/>
    <w:rsid w:val="00F35910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71598"/>
    <w:rsid w:val="00F7382F"/>
    <w:rsid w:val="00F74151"/>
    <w:rsid w:val="00F769C4"/>
    <w:rsid w:val="00F80B65"/>
    <w:rsid w:val="00F810A4"/>
    <w:rsid w:val="00F82BD0"/>
    <w:rsid w:val="00F86E69"/>
    <w:rsid w:val="00F87B45"/>
    <w:rsid w:val="00F91505"/>
    <w:rsid w:val="00F922F2"/>
    <w:rsid w:val="00F927A3"/>
    <w:rsid w:val="00F93759"/>
    <w:rsid w:val="00F93AA1"/>
    <w:rsid w:val="00F94EB3"/>
    <w:rsid w:val="00FA2941"/>
    <w:rsid w:val="00FA5282"/>
    <w:rsid w:val="00FA60EF"/>
    <w:rsid w:val="00FA64FB"/>
    <w:rsid w:val="00FB0FF8"/>
    <w:rsid w:val="00FB252F"/>
    <w:rsid w:val="00FB2A87"/>
    <w:rsid w:val="00FB577C"/>
    <w:rsid w:val="00FC2585"/>
    <w:rsid w:val="00FC2961"/>
    <w:rsid w:val="00FC3945"/>
    <w:rsid w:val="00FC4741"/>
    <w:rsid w:val="00FC5F46"/>
    <w:rsid w:val="00FD0557"/>
    <w:rsid w:val="00FD0C69"/>
    <w:rsid w:val="00FD1AC2"/>
    <w:rsid w:val="00FD1C33"/>
    <w:rsid w:val="00FD2E6C"/>
    <w:rsid w:val="00FD47F2"/>
    <w:rsid w:val="00FD6FE8"/>
    <w:rsid w:val="00FD71F7"/>
    <w:rsid w:val="00FE097D"/>
    <w:rsid w:val="00FE25CB"/>
    <w:rsid w:val="00FE3385"/>
    <w:rsid w:val="00FE368C"/>
    <w:rsid w:val="00FE44D0"/>
    <w:rsid w:val="00FF0006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463</cp:revision>
  <dcterms:created xsi:type="dcterms:W3CDTF">2023-02-16T01:48:00Z</dcterms:created>
  <dcterms:modified xsi:type="dcterms:W3CDTF">2024-02-16T07:30:00Z</dcterms:modified>
</cp:coreProperties>
</file>